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3606" w14:textId="7873D8C0" w:rsidR="00B55C95" w:rsidRPr="003B45AC" w:rsidRDefault="00B55C95" w:rsidP="00B55C95">
      <w:pPr>
        <w:pStyle w:val="Ttulo1"/>
        <w:ind w:firstLine="0"/>
        <w:rPr>
          <w:rFonts w:asciiTheme="minorHAnsi" w:hAnsiTheme="minorHAnsi" w:cstheme="minorHAnsi"/>
          <w:b w:val="0"/>
          <w:bCs w:val="0"/>
          <w:szCs w:val="24"/>
        </w:rPr>
      </w:pPr>
      <w:r w:rsidRPr="003B45AC">
        <w:rPr>
          <w:rFonts w:asciiTheme="minorHAnsi" w:hAnsiTheme="minorHAnsi" w:cstheme="minorHAnsi"/>
          <w:b w:val="0"/>
          <w:bCs w:val="0"/>
          <w:szCs w:val="24"/>
        </w:rPr>
        <w:t xml:space="preserve">DELIBERAÇÃO  CRCPR  nº </w:t>
      </w:r>
      <w:r w:rsidR="001D6AF0">
        <w:rPr>
          <w:rFonts w:asciiTheme="minorHAnsi" w:hAnsiTheme="minorHAnsi" w:cstheme="minorHAnsi"/>
          <w:b w:val="0"/>
          <w:bCs w:val="0"/>
          <w:szCs w:val="24"/>
        </w:rPr>
        <w:t>01</w:t>
      </w:r>
      <w:r w:rsidRPr="003B45AC">
        <w:rPr>
          <w:rFonts w:asciiTheme="minorHAnsi" w:hAnsiTheme="minorHAnsi" w:cstheme="minorHAnsi"/>
          <w:b w:val="0"/>
          <w:bCs w:val="0"/>
          <w:szCs w:val="24"/>
        </w:rPr>
        <w:t xml:space="preserve">, DE </w:t>
      </w:r>
      <w:r w:rsidR="001D6AF0">
        <w:rPr>
          <w:rFonts w:asciiTheme="minorHAnsi" w:hAnsiTheme="minorHAnsi" w:cstheme="minorHAnsi"/>
          <w:b w:val="0"/>
          <w:bCs w:val="0"/>
          <w:szCs w:val="24"/>
        </w:rPr>
        <w:t>06</w:t>
      </w:r>
      <w:r w:rsidRPr="003B45AC">
        <w:rPr>
          <w:rFonts w:asciiTheme="minorHAnsi" w:hAnsiTheme="minorHAnsi" w:cstheme="minorHAnsi"/>
          <w:b w:val="0"/>
          <w:bCs w:val="0"/>
          <w:szCs w:val="24"/>
        </w:rPr>
        <w:t xml:space="preserve"> DE </w:t>
      </w:r>
      <w:r w:rsidR="001D6AF0">
        <w:rPr>
          <w:rFonts w:asciiTheme="minorHAnsi" w:hAnsiTheme="minorHAnsi" w:cstheme="minorHAnsi"/>
          <w:b w:val="0"/>
          <w:bCs w:val="0"/>
          <w:szCs w:val="24"/>
        </w:rPr>
        <w:t>JANEI</w:t>
      </w:r>
      <w:r w:rsidR="00891C71">
        <w:rPr>
          <w:rFonts w:asciiTheme="minorHAnsi" w:hAnsiTheme="minorHAnsi" w:cstheme="minorHAnsi"/>
          <w:b w:val="0"/>
          <w:bCs w:val="0"/>
          <w:szCs w:val="24"/>
        </w:rPr>
        <w:t>RO</w:t>
      </w:r>
      <w:r w:rsidRPr="003B45AC">
        <w:rPr>
          <w:rFonts w:asciiTheme="minorHAnsi" w:hAnsiTheme="minorHAnsi" w:cstheme="minorHAnsi"/>
          <w:b w:val="0"/>
          <w:bCs w:val="0"/>
          <w:szCs w:val="24"/>
        </w:rPr>
        <w:t xml:space="preserve"> 202</w:t>
      </w:r>
      <w:r w:rsidR="001D6AF0">
        <w:rPr>
          <w:rFonts w:asciiTheme="minorHAnsi" w:hAnsiTheme="minorHAnsi" w:cstheme="minorHAnsi"/>
          <w:b w:val="0"/>
          <w:bCs w:val="0"/>
          <w:szCs w:val="24"/>
        </w:rPr>
        <w:t>6</w:t>
      </w:r>
      <w:r w:rsidRPr="003B45AC">
        <w:rPr>
          <w:rFonts w:asciiTheme="minorHAnsi" w:hAnsiTheme="minorHAnsi" w:cstheme="minorHAnsi"/>
          <w:b w:val="0"/>
          <w:bCs w:val="0"/>
          <w:szCs w:val="24"/>
        </w:rPr>
        <w:t>.</w:t>
      </w:r>
    </w:p>
    <w:p w14:paraId="47914105" w14:textId="58B342D0" w:rsidR="00B55C95" w:rsidRPr="003B45AC" w:rsidRDefault="00B55C95" w:rsidP="00B55C95">
      <w:pPr>
        <w:pStyle w:val="Ttulo1"/>
        <w:ind w:firstLine="0"/>
        <w:rPr>
          <w:rFonts w:asciiTheme="minorHAnsi" w:hAnsiTheme="minorHAnsi" w:cstheme="minorHAnsi"/>
          <w:szCs w:val="24"/>
        </w:rPr>
      </w:pPr>
    </w:p>
    <w:p w14:paraId="2A78498A" w14:textId="2FAB7A28" w:rsidR="00B55C95" w:rsidRPr="003B45AC" w:rsidRDefault="00B55C95" w:rsidP="00B55C95">
      <w:pPr>
        <w:rPr>
          <w:rFonts w:asciiTheme="minorHAnsi" w:hAnsiTheme="minorHAnsi" w:cstheme="minorHAnsi"/>
          <w:sz w:val="24"/>
          <w:szCs w:val="24"/>
        </w:rPr>
      </w:pPr>
    </w:p>
    <w:p w14:paraId="63A9FC1C" w14:textId="7E0E9669" w:rsidR="00B55C95" w:rsidRPr="003B45AC" w:rsidRDefault="00B55C95" w:rsidP="00B55C95">
      <w:pPr>
        <w:rPr>
          <w:rFonts w:asciiTheme="minorHAnsi" w:hAnsiTheme="minorHAnsi" w:cstheme="minorHAnsi"/>
          <w:sz w:val="24"/>
          <w:szCs w:val="24"/>
        </w:rPr>
      </w:pPr>
    </w:p>
    <w:p w14:paraId="0B39BB3B" w14:textId="77777777" w:rsidR="00B55C95" w:rsidRPr="003B45AC" w:rsidRDefault="00B55C95" w:rsidP="00B55C95">
      <w:pPr>
        <w:rPr>
          <w:rFonts w:asciiTheme="minorHAnsi" w:hAnsiTheme="minorHAnsi" w:cstheme="minorHAnsi"/>
          <w:sz w:val="24"/>
          <w:szCs w:val="24"/>
        </w:rPr>
      </w:pPr>
    </w:p>
    <w:p w14:paraId="40D07FFB" w14:textId="424AD575" w:rsidR="00B55C95" w:rsidRPr="003B45AC" w:rsidRDefault="00B55C95" w:rsidP="00B55C95">
      <w:pPr>
        <w:ind w:left="35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CA86D8" w14:textId="77777777" w:rsidR="00B55C95" w:rsidRPr="003B45AC" w:rsidRDefault="00B55C95" w:rsidP="00B55C95">
      <w:pPr>
        <w:ind w:left="4248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A3CAF6" w14:textId="7EABDC75" w:rsidR="00B55C95" w:rsidRPr="0068620F" w:rsidRDefault="0068620F" w:rsidP="00B55C95">
      <w:pPr>
        <w:ind w:left="424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8620F">
        <w:rPr>
          <w:rFonts w:asciiTheme="minorHAnsi" w:hAnsiTheme="minorHAnsi" w:cstheme="minorHAnsi"/>
          <w:b/>
          <w:sz w:val="24"/>
          <w:szCs w:val="24"/>
        </w:rPr>
        <w:t xml:space="preserve">APROVAR a </w:t>
      </w:r>
      <w:r w:rsidR="006E0E86">
        <w:rPr>
          <w:rFonts w:asciiTheme="minorHAnsi" w:hAnsiTheme="minorHAnsi" w:cstheme="minorHAnsi"/>
          <w:b/>
          <w:sz w:val="24"/>
          <w:szCs w:val="24"/>
        </w:rPr>
        <w:t>Resolução</w:t>
      </w:r>
      <w:r w:rsidRPr="0068620F">
        <w:rPr>
          <w:rFonts w:asciiTheme="minorHAnsi" w:hAnsiTheme="minorHAnsi" w:cstheme="minorHAnsi"/>
          <w:b/>
          <w:sz w:val="24"/>
          <w:szCs w:val="24"/>
        </w:rPr>
        <w:t xml:space="preserve"> CRCPR </w:t>
      </w:r>
      <w:r w:rsidR="006E0E86">
        <w:rPr>
          <w:rFonts w:asciiTheme="minorHAnsi" w:hAnsiTheme="minorHAnsi" w:cstheme="minorHAnsi"/>
          <w:b/>
          <w:sz w:val="24"/>
          <w:szCs w:val="24"/>
        </w:rPr>
        <w:t>8</w:t>
      </w:r>
      <w:r w:rsidR="00891C71">
        <w:rPr>
          <w:rFonts w:asciiTheme="minorHAnsi" w:hAnsiTheme="minorHAnsi" w:cstheme="minorHAnsi"/>
          <w:b/>
          <w:sz w:val="24"/>
          <w:szCs w:val="24"/>
        </w:rPr>
        <w:t>8</w:t>
      </w:r>
      <w:r w:rsidR="001D6AF0">
        <w:rPr>
          <w:rFonts w:asciiTheme="minorHAnsi" w:hAnsiTheme="minorHAnsi" w:cstheme="minorHAnsi"/>
          <w:b/>
          <w:sz w:val="24"/>
          <w:szCs w:val="24"/>
        </w:rPr>
        <w:t>5</w:t>
      </w:r>
      <w:r w:rsidRPr="0068620F">
        <w:rPr>
          <w:rFonts w:asciiTheme="minorHAnsi" w:hAnsiTheme="minorHAnsi" w:cstheme="minorHAnsi"/>
          <w:b/>
          <w:sz w:val="24"/>
          <w:szCs w:val="24"/>
        </w:rPr>
        <w:t>/202</w:t>
      </w:r>
      <w:r w:rsidR="001C4E1D">
        <w:rPr>
          <w:rFonts w:asciiTheme="minorHAnsi" w:hAnsiTheme="minorHAnsi" w:cstheme="minorHAnsi"/>
          <w:b/>
          <w:sz w:val="24"/>
          <w:szCs w:val="24"/>
        </w:rPr>
        <w:t>5</w:t>
      </w:r>
      <w:r w:rsidRPr="0068620F">
        <w:rPr>
          <w:rFonts w:asciiTheme="minorHAnsi" w:hAnsiTheme="minorHAnsi" w:cstheme="minorHAnsi"/>
          <w:b/>
          <w:sz w:val="24"/>
          <w:szCs w:val="24"/>
        </w:rPr>
        <w:t xml:space="preserve"> que dispõe sobre a Abertura de Crédito Adicional Suplementar ao Orçamento </w:t>
      </w:r>
      <w:r w:rsidR="001D6AF0">
        <w:rPr>
          <w:rFonts w:asciiTheme="minorHAnsi" w:hAnsiTheme="minorHAnsi" w:cstheme="minorHAnsi"/>
          <w:b/>
          <w:sz w:val="24"/>
          <w:szCs w:val="24"/>
        </w:rPr>
        <w:t>do exercício de 2025</w:t>
      </w:r>
      <w:r w:rsidR="00B55C95" w:rsidRPr="0068620F">
        <w:rPr>
          <w:rFonts w:asciiTheme="minorHAnsi" w:hAnsiTheme="minorHAnsi" w:cstheme="minorHAnsi"/>
          <w:b/>
          <w:sz w:val="24"/>
          <w:szCs w:val="24"/>
        </w:rPr>
        <w:t>.</w:t>
      </w:r>
    </w:p>
    <w:p w14:paraId="6BAE0593" w14:textId="4BFA785A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18B9D0" w14:textId="77777777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9D1922" w14:textId="77777777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DA0C82" w14:textId="77777777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61ECB4B" w14:textId="19E7C248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69BD95" w14:textId="77777777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9AE5F5" w14:textId="77777777" w:rsidR="00B55C95" w:rsidRPr="003B45AC" w:rsidRDefault="00B55C95" w:rsidP="00B55C9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749FE7" w14:textId="39B734E2" w:rsidR="00B55C95" w:rsidRPr="003B45AC" w:rsidRDefault="00B55C95" w:rsidP="00B55C95">
      <w:pPr>
        <w:ind w:left="708" w:firstLine="993"/>
        <w:jc w:val="both"/>
        <w:rPr>
          <w:rFonts w:asciiTheme="minorHAnsi" w:hAnsiTheme="minorHAnsi" w:cstheme="minorHAnsi"/>
          <w:sz w:val="24"/>
          <w:szCs w:val="24"/>
        </w:rPr>
      </w:pPr>
      <w:r w:rsidRPr="003B45AC">
        <w:rPr>
          <w:rFonts w:asciiTheme="minorHAnsi" w:hAnsiTheme="minorHAnsi" w:cstheme="minorHAnsi"/>
          <w:sz w:val="24"/>
          <w:szCs w:val="24"/>
        </w:rPr>
        <w:t xml:space="preserve">O Plenário do </w:t>
      </w:r>
      <w:r w:rsidRPr="003B45AC">
        <w:rPr>
          <w:rFonts w:asciiTheme="minorHAnsi" w:hAnsiTheme="minorHAnsi" w:cstheme="minorHAnsi"/>
          <w:b/>
          <w:sz w:val="24"/>
          <w:szCs w:val="24"/>
        </w:rPr>
        <w:t>CONSELHO REGIONAL DE CONTABILIDADE DO PARANÁ</w:t>
      </w:r>
      <w:r w:rsidRPr="003B45AC">
        <w:rPr>
          <w:rFonts w:asciiTheme="minorHAnsi" w:hAnsiTheme="minorHAnsi" w:cstheme="minorHAnsi"/>
          <w:sz w:val="24"/>
          <w:szCs w:val="24"/>
        </w:rPr>
        <w:t>, usando das atribuições que lhe são conferidas em seu Regimento Interno.</w:t>
      </w:r>
    </w:p>
    <w:p w14:paraId="4B2727BA" w14:textId="77777777" w:rsidR="00B55C95" w:rsidRPr="003B45AC" w:rsidRDefault="00B55C95" w:rsidP="00B55C95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382BE280" w14:textId="215008D9" w:rsidR="00B55C95" w:rsidRPr="003B45AC" w:rsidRDefault="00B55C95" w:rsidP="00B55C95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069D1515" w14:textId="77777777" w:rsidR="00B55C95" w:rsidRPr="003B45AC" w:rsidRDefault="00B55C95" w:rsidP="00B55C95">
      <w:pPr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45AC">
        <w:rPr>
          <w:rFonts w:asciiTheme="minorHAnsi" w:hAnsiTheme="minorHAnsi" w:cstheme="minorHAnsi"/>
          <w:b/>
          <w:sz w:val="24"/>
          <w:szCs w:val="24"/>
        </w:rPr>
        <w:t>DELIBERA:</w:t>
      </w:r>
    </w:p>
    <w:p w14:paraId="533E6C2B" w14:textId="77777777" w:rsidR="00B55C95" w:rsidRPr="003B45AC" w:rsidRDefault="00B55C95" w:rsidP="00B55C95">
      <w:pPr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CC8878A" w14:textId="4EB97E16" w:rsidR="00B55C95" w:rsidRPr="003B45AC" w:rsidRDefault="00B55C95" w:rsidP="00B55C95">
      <w:pPr>
        <w:ind w:firstLine="170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4046B69" w14:textId="4B59F5E3" w:rsidR="00B55C95" w:rsidRPr="003B45AC" w:rsidRDefault="00B55C95" w:rsidP="00B55C95">
      <w:pPr>
        <w:ind w:left="708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B45AC">
        <w:rPr>
          <w:rFonts w:asciiTheme="minorHAnsi" w:hAnsiTheme="minorHAnsi" w:cstheme="minorHAnsi"/>
          <w:sz w:val="24"/>
          <w:szCs w:val="24"/>
        </w:rPr>
        <w:t xml:space="preserve"> </w:t>
      </w:r>
      <w:r w:rsidR="003B45AC" w:rsidRPr="003B45AC">
        <w:rPr>
          <w:rFonts w:asciiTheme="minorHAnsi" w:hAnsiTheme="minorHAnsi" w:cstheme="minorHAnsi"/>
          <w:b/>
          <w:bCs/>
          <w:sz w:val="24"/>
          <w:szCs w:val="24"/>
        </w:rPr>
        <w:t>Art. 1º</w:t>
      </w:r>
      <w:r w:rsidR="003B45AC" w:rsidRPr="003B45AC">
        <w:rPr>
          <w:rFonts w:asciiTheme="minorHAnsi" w:hAnsiTheme="minorHAnsi" w:cstheme="minorHAnsi"/>
          <w:sz w:val="24"/>
          <w:szCs w:val="24"/>
        </w:rPr>
        <w:t xml:space="preserve"> - </w:t>
      </w:r>
      <w:r w:rsidR="0068620F" w:rsidRPr="0068620F">
        <w:rPr>
          <w:rFonts w:asciiTheme="minorHAnsi" w:hAnsiTheme="minorHAnsi" w:cstheme="minorHAnsi"/>
          <w:sz w:val="24"/>
          <w:szCs w:val="24"/>
        </w:rPr>
        <w:t>Aprovar  por una</w:t>
      </w:r>
      <w:r w:rsidR="005449A8">
        <w:rPr>
          <w:rFonts w:asciiTheme="minorHAnsi" w:hAnsiTheme="minorHAnsi" w:cstheme="minorHAnsi"/>
          <w:sz w:val="24"/>
          <w:szCs w:val="24"/>
        </w:rPr>
        <w:t>nimidade</w:t>
      </w:r>
      <w:r w:rsidR="0068620F" w:rsidRPr="0068620F">
        <w:rPr>
          <w:rFonts w:asciiTheme="minorHAnsi" w:hAnsiTheme="minorHAnsi" w:cstheme="minorHAnsi"/>
          <w:sz w:val="24"/>
          <w:szCs w:val="24"/>
        </w:rPr>
        <w:t xml:space="preserve"> a </w:t>
      </w:r>
      <w:r w:rsidR="006E0E86">
        <w:rPr>
          <w:rFonts w:asciiTheme="minorHAnsi" w:hAnsiTheme="minorHAnsi" w:cstheme="minorHAnsi"/>
          <w:sz w:val="24"/>
          <w:szCs w:val="24"/>
        </w:rPr>
        <w:t>Resolução</w:t>
      </w:r>
      <w:r w:rsidR="0068620F" w:rsidRPr="0068620F">
        <w:rPr>
          <w:rFonts w:asciiTheme="minorHAnsi" w:hAnsiTheme="minorHAnsi" w:cstheme="minorHAnsi"/>
          <w:sz w:val="24"/>
          <w:szCs w:val="24"/>
        </w:rPr>
        <w:t xml:space="preserve"> CRCPR nº </w:t>
      </w:r>
      <w:r w:rsidR="006E0E86">
        <w:rPr>
          <w:rFonts w:asciiTheme="minorHAnsi" w:hAnsiTheme="minorHAnsi" w:cstheme="minorHAnsi"/>
          <w:sz w:val="24"/>
          <w:szCs w:val="24"/>
        </w:rPr>
        <w:t>8</w:t>
      </w:r>
      <w:r w:rsidR="00891C71">
        <w:rPr>
          <w:rFonts w:asciiTheme="minorHAnsi" w:hAnsiTheme="minorHAnsi" w:cstheme="minorHAnsi"/>
          <w:sz w:val="24"/>
          <w:szCs w:val="24"/>
        </w:rPr>
        <w:t>8</w:t>
      </w:r>
      <w:r w:rsidR="001D6AF0">
        <w:rPr>
          <w:rFonts w:asciiTheme="minorHAnsi" w:hAnsiTheme="minorHAnsi" w:cstheme="minorHAnsi"/>
          <w:sz w:val="24"/>
          <w:szCs w:val="24"/>
        </w:rPr>
        <w:t>5</w:t>
      </w:r>
      <w:r w:rsidR="0068620F" w:rsidRPr="0068620F">
        <w:rPr>
          <w:rFonts w:asciiTheme="minorHAnsi" w:hAnsiTheme="minorHAnsi" w:cstheme="minorHAnsi"/>
          <w:sz w:val="24"/>
          <w:szCs w:val="24"/>
        </w:rPr>
        <w:t>/202</w:t>
      </w:r>
      <w:r w:rsidR="001C4E1D">
        <w:rPr>
          <w:rFonts w:asciiTheme="minorHAnsi" w:hAnsiTheme="minorHAnsi" w:cstheme="minorHAnsi"/>
          <w:sz w:val="24"/>
          <w:szCs w:val="24"/>
        </w:rPr>
        <w:t>5</w:t>
      </w:r>
      <w:r w:rsidR="001D6AF0">
        <w:rPr>
          <w:rFonts w:asciiTheme="minorHAnsi" w:hAnsiTheme="minorHAnsi" w:cstheme="minorHAnsi"/>
          <w:sz w:val="24"/>
          <w:szCs w:val="24"/>
        </w:rPr>
        <w:t xml:space="preserve">, emitida Ad Referendum em 19/12/2025, </w:t>
      </w:r>
      <w:r w:rsidR="0068620F" w:rsidRPr="0068620F">
        <w:rPr>
          <w:rFonts w:asciiTheme="minorHAnsi" w:hAnsiTheme="minorHAnsi" w:cstheme="minorHAnsi"/>
          <w:sz w:val="24"/>
          <w:szCs w:val="24"/>
        </w:rPr>
        <w:t xml:space="preserve"> que dispõe sobre </w:t>
      </w:r>
      <w:r w:rsidR="0068620F">
        <w:rPr>
          <w:rFonts w:asciiTheme="minorHAnsi" w:hAnsiTheme="minorHAnsi" w:cstheme="minorHAnsi"/>
          <w:sz w:val="24"/>
          <w:szCs w:val="24"/>
        </w:rPr>
        <w:t>a</w:t>
      </w:r>
      <w:r w:rsidR="0068620F" w:rsidRPr="0068620F">
        <w:rPr>
          <w:rFonts w:asciiTheme="minorHAnsi" w:hAnsiTheme="minorHAnsi" w:cstheme="minorHAnsi"/>
          <w:sz w:val="24"/>
          <w:szCs w:val="24"/>
        </w:rPr>
        <w:t xml:space="preserve"> </w:t>
      </w:r>
      <w:r w:rsidR="0068620F">
        <w:rPr>
          <w:rFonts w:asciiTheme="minorHAnsi" w:hAnsiTheme="minorHAnsi" w:cstheme="minorHAnsi"/>
          <w:sz w:val="24"/>
          <w:szCs w:val="24"/>
        </w:rPr>
        <w:t>Abertura de Crédito Adicional Suplementar</w:t>
      </w:r>
      <w:r w:rsidR="0068620F" w:rsidRPr="0068620F">
        <w:rPr>
          <w:rFonts w:asciiTheme="minorHAnsi" w:hAnsiTheme="minorHAnsi" w:cstheme="minorHAnsi"/>
          <w:sz w:val="24"/>
          <w:szCs w:val="24"/>
        </w:rPr>
        <w:t xml:space="preserve"> </w:t>
      </w:r>
      <w:r w:rsidR="0068620F">
        <w:rPr>
          <w:rFonts w:asciiTheme="minorHAnsi" w:hAnsiTheme="minorHAnsi" w:cstheme="minorHAnsi"/>
          <w:sz w:val="24"/>
          <w:szCs w:val="24"/>
        </w:rPr>
        <w:t>a</w:t>
      </w:r>
      <w:r w:rsidR="0068620F" w:rsidRPr="0068620F">
        <w:rPr>
          <w:rFonts w:asciiTheme="minorHAnsi" w:hAnsiTheme="minorHAnsi" w:cstheme="minorHAnsi"/>
          <w:sz w:val="24"/>
          <w:szCs w:val="24"/>
        </w:rPr>
        <w:t>o Orçamento do exercício financeiro de 202</w:t>
      </w:r>
      <w:r w:rsidR="001C4E1D">
        <w:rPr>
          <w:rFonts w:asciiTheme="minorHAnsi" w:hAnsiTheme="minorHAnsi" w:cstheme="minorHAnsi"/>
          <w:sz w:val="24"/>
          <w:szCs w:val="24"/>
        </w:rPr>
        <w:t>5</w:t>
      </w:r>
      <w:r w:rsidRPr="003B45AC">
        <w:rPr>
          <w:rFonts w:asciiTheme="minorHAnsi" w:hAnsiTheme="minorHAnsi" w:cstheme="minorHAnsi"/>
          <w:sz w:val="24"/>
          <w:szCs w:val="24"/>
        </w:rPr>
        <w:t>.</w:t>
      </w:r>
    </w:p>
    <w:p w14:paraId="4899706A" w14:textId="255B6716" w:rsidR="00B55C95" w:rsidRPr="003B45AC" w:rsidRDefault="00B55C95" w:rsidP="00B55C95">
      <w:pPr>
        <w:ind w:firstLine="1701"/>
        <w:rPr>
          <w:rFonts w:asciiTheme="minorHAnsi" w:hAnsiTheme="minorHAnsi" w:cstheme="minorHAnsi"/>
          <w:sz w:val="24"/>
          <w:szCs w:val="24"/>
        </w:rPr>
      </w:pPr>
    </w:p>
    <w:p w14:paraId="417A611C" w14:textId="721A3098" w:rsidR="00B55C95" w:rsidRPr="003B45AC" w:rsidRDefault="00B55C95" w:rsidP="00B55C95">
      <w:pPr>
        <w:ind w:firstLine="1701"/>
        <w:rPr>
          <w:rFonts w:asciiTheme="minorHAnsi" w:hAnsiTheme="minorHAnsi" w:cstheme="minorHAnsi"/>
          <w:sz w:val="24"/>
          <w:szCs w:val="24"/>
        </w:rPr>
      </w:pPr>
    </w:p>
    <w:p w14:paraId="6D64B69F" w14:textId="03452677" w:rsidR="003B45AC" w:rsidRPr="003D61CB" w:rsidRDefault="003D61CB" w:rsidP="00B55C95">
      <w:pPr>
        <w:jc w:val="center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3D61CB">
        <w:rPr>
          <w:rFonts w:asciiTheme="minorHAnsi" w:hAnsiTheme="minorHAnsi" w:cstheme="minorHAnsi"/>
          <w:b/>
          <w:color w:val="FFFFFF" w:themeColor="background1"/>
          <w:sz w:val="24"/>
          <w:szCs w:val="24"/>
          <w:highlight w:val="black"/>
        </w:rPr>
        <w:t>ORIGINAL ASSINADO</w:t>
      </w:r>
    </w:p>
    <w:p w14:paraId="41335011" w14:textId="77777777" w:rsidR="00474010" w:rsidRPr="00C2401A" w:rsidRDefault="00474010" w:rsidP="0047401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401A">
        <w:rPr>
          <w:rFonts w:asciiTheme="minorHAnsi" w:hAnsiTheme="minorHAnsi" w:cstheme="minorHAnsi"/>
          <w:b/>
          <w:sz w:val="24"/>
          <w:szCs w:val="24"/>
        </w:rPr>
        <w:t>Contador EVERSON LUIZ BREDA CARLIN</w:t>
      </w:r>
    </w:p>
    <w:p w14:paraId="6893781C" w14:textId="0FD7C778" w:rsidR="00474010" w:rsidRPr="00C2401A" w:rsidRDefault="00474010" w:rsidP="0047401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2401A">
        <w:rPr>
          <w:rFonts w:asciiTheme="minorHAnsi" w:hAnsiTheme="minorHAnsi" w:cstheme="minorHAnsi"/>
          <w:b/>
          <w:sz w:val="24"/>
          <w:szCs w:val="24"/>
        </w:rPr>
        <w:t xml:space="preserve">Presidente </w:t>
      </w:r>
    </w:p>
    <w:p w14:paraId="1D40D8D9" w14:textId="77777777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3256DFEE" w14:textId="77777777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37599B78" w14:textId="4BBEEFA4" w:rsid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7620AF5A" w14:textId="77777777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502D491A" w14:textId="77777777" w:rsid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5645E921" w14:textId="77777777" w:rsidR="006E0E86" w:rsidRDefault="006E0E86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463B205A" w14:textId="77777777" w:rsidR="006E0E86" w:rsidRPr="003B45AC" w:rsidRDefault="006E0E86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477E84BB" w14:textId="77777777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12B5C446" w14:textId="77777777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</w:rPr>
      </w:pPr>
    </w:p>
    <w:p w14:paraId="08289265" w14:textId="596892A6" w:rsidR="003B45AC" w:rsidRPr="003B45AC" w:rsidRDefault="003B45AC" w:rsidP="003B45AC">
      <w:pPr>
        <w:tabs>
          <w:tab w:val="left" w:pos="0"/>
          <w:tab w:val="left" w:pos="900"/>
          <w:tab w:val="left" w:pos="119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snapToGrid w:val="0"/>
        <w:jc w:val="center"/>
        <w:rPr>
          <w:rFonts w:asciiTheme="minorHAnsi" w:eastAsia="Arial Unicode MS" w:hAnsiTheme="minorHAnsi" w:cstheme="minorHAnsi"/>
          <w:bCs/>
          <w:kern w:val="28"/>
          <w:sz w:val="24"/>
          <w:szCs w:val="24"/>
          <w:lang w:val="pt-BR"/>
        </w:rPr>
      </w:pP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Aprovada na </w:t>
      </w:r>
      <w:r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1.</w:t>
      </w:r>
      <w:r w:rsidR="0009758D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4</w:t>
      </w:r>
      <w:r w:rsidR="001D6AF0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24</w:t>
      </w:r>
      <w:r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ª </w:t>
      </w: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Reunião Plenária de 202</w:t>
      </w:r>
      <w:r w:rsidR="001D6AF0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6</w:t>
      </w: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, realizada em </w:t>
      </w:r>
      <w:r w:rsidR="001D6AF0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06</w:t>
      </w:r>
      <w:r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 </w:t>
      </w: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de </w:t>
      </w:r>
      <w:r w:rsidR="001D6AF0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janei</w:t>
      </w:r>
      <w:r w:rsidR="00891C71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ro</w:t>
      </w:r>
      <w:r w:rsidR="006E0E86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 xml:space="preserve"> </w:t>
      </w: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de 202</w:t>
      </w:r>
      <w:r w:rsidR="001D6AF0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6</w:t>
      </w:r>
      <w:r w:rsidRPr="003B45AC">
        <w:rPr>
          <w:rFonts w:asciiTheme="minorHAnsi" w:eastAsia="Arial Unicode MS" w:hAnsiTheme="minorHAnsi" w:cstheme="minorHAnsi"/>
          <w:bCs/>
          <w:kern w:val="28"/>
          <w:sz w:val="24"/>
          <w:szCs w:val="24"/>
        </w:rPr>
        <w:t>.</w:t>
      </w:r>
    </w:p>
    <w:p w14:paraId="710FBD5D" w14:textId="196EF26E" w:rsidR="0010793F" w:rsidRPr="001454D2" w:rsidRDefault="0010793F" w:rsidP="001454D2"/>
    <w:sectPr w:rsidR="0010793F" w:rsidRPr="001454D2" w:rsidSect="001454D2">
      <w:headerReference w:type="default" r:id="rId6"/>
      <w:footerReference w:type="default" r:id="rId7"/>
      <w:pgSz w:w="11906" w:h="16838"/>
      <w:pgMar w:top="1701" w:right="1701" w:bottom="1701" w:left="1701" w:header="170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34FD" w14:textId="77777777" w:rsidR="00334964" w:rsidRDefault="00334964" w:rsidP="005556A7">
      <w:r>
        <w:separator/>
      </w:r>
    </w:p>
  </w:endnote>
  <w:endnote w:type="continuationSeparator" w:id="0">
    <w:p w14:paraId="307C47A7" w14:textId="77777777" w:rsidR="00334964" w:rsidRDefault="00334964" w:rsidP="0055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28A95" w14:textId="7326220C" w:rsidR="005556A7" w:rsidRDefault="00AB37DE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8F5182E" wp14:editId="4EDCA69A">
          <wp:simplePos x="0" y="0"/>
          <wp:positionH relativeFrom="column">
            <wp:posOffset>-771525</wp:posOffset>
          </wp:positionH>
          <wp:positionV relativeFrom="paragraph">
            <wp:posOffset>47625</wp:posOffset>
          </wp:positionV>
          <wp:extent cx="7257600" cy="941600"/>
          <wp:effectExtent l="0" t="0" r="63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C68F" w14:textId="77777777" w:rsidR="00334964" w:rsidRDefault="00334964" w:rsidP="005556A7">
      <w:r>
        <w:separator/>
      </w:r>
    </w:p>
  </w:footnote>
  <w:footnote w:type="continuationSeparator" w:id="0">
    <w:p w14:paraId="6B115908" w14:textId="77777777" w:rsidR="00334964" w:rsidRDefault="00334964" w:rsidP="00555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3FFC" w14:textId="4CFF2D15" w:rsidR="005556A7" w:rsidRDefault="00351118">
    <w:pPr>
      <w:pStyle w:val="Cabealho"/>
    </w:pPr>
    <w:r>
      <w:rPr>
        <w:noProof/>
        <w:vertAlign w:val="subscript"/>
      </w:rPr>
      <w:drawing>
        <wp:anchor distT="0" distB="0" distL="114300" distR="114300" simplePos="0" relativeHeight="251661312" behindDoc="0" locked="0" layoutInCell="1" allowOverlap="1" wp14:anchorId="7471505F" wp14:editId="641447C0">
          <wp:simplePos x="0" y="0"/>
          <wp:positionH relativeFrom="column">
            <wp:posOffset>-1123950</wp:posOffset>
          </wp:positionH>
          <wp:positionV relativeFrom="paragraph">
            <wp:posOffset>-733425</wp:posOffset>
          </wp:positionV>
          <wp:extent cx="4276800" cy="572786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Timbrado A4 CRCPR 2020_cabecalho4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727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A7"/>
    <w:rsid w:val="00007FA9"/>
    <w:rsid w:val="0008216A"/>
    <w:rsid w:val="00087E3E"/>
    <w:rsid w:val="0009758D"/>
    <w:rsid w:val="0010793F"/>
    <w:rsid w:val="001170C9"/>
    <w:rsid w:val="001454D2"/>
    <w:rsid w:val="00151561"/>
    <w:rsid w:val="00155EB3"/>
    <w:rsid w:val="001C4E1D"/>
    <w:rsid w:val="001D6AF0"/>
    <w:rsid w:val="00207857"/>
    <w:rsid w:val="002C3530"/>
    <w:rsid w:val="002F2DE5"/>
    <w:rsid w:val="00301A38"/>
    <w:rsid w:val="003120B4"/>
    <w:rsid w:val="00334964"/>
    <w:rsid w:val="00351118"/>
    <w:rsid w:val="00367BFF"/>
    <w:rsid w:val="003A3553"/>
    <w:rsid w:val="003B45AC"/>
    <w:rsid w:val="003C679A"/>
    <w:rsid w:val="003D61CB"/>
    <w:rsid w:val="003F7716"/>
    <w:rsid w:val="00402F2A"/>
    <w:rsid w:val="00465581"/>
    <w:rsid w:val="00472C0E"/>
    <w:rsid w:val="00474010"/>
    <w:rsid w:val="005065EB"/>
    <w:rsid w:val="005449A8"/>
    <w:rsid w:val="005556A7"/>
    <w:rsid w:val="0057561D"/>
    <w:rsid w:val="005814DF"/>
    <w:rsid w:val="005E50B1"/>
    <w:rsid w:val="006436B3"/>
    <w:rsid w:val="0068620F"/>
    <w:rsid w:val="00696A5C"/>
    <w:rsid w:val="006C50EA"/>
    <w:rsid w:val="006E0E86"/>
    <w:rsid w:val="006E288E"/>
    <w:rsid w:val="006F52B3"/>
    <w:rsid w:val="00740023"/>
    <w:rsid w:val="00740047"/>
    <w:rsid w:val="007B1513"/>
    <w:rsid w:val="0082019D"/>
    <w:rsid w:val="00833363"/>
    <w:rsid w:val="00891C71"/>
    <w:rsid w:val="00894320"/>
    <w:rsid w:val="00894EAF"/>
    <w:rsid w:val="008D2A42"/>
    <w:rsid w:val="0096613E"/>
    <w:rsid w:val="009C3523"/>
    <w:rsid w:val="009D5EBD"/>
    <w:rsid w:val="00AA5777"/>
    <w:rsid w:val="00AB37DE"/>
    <w:rsid w:val="00AB5546"/>
    <w:rsid w:val="00AB5E03"/>
    <w:rsid w:val="00B05692"/>
    <w:rsid w:val="00B14726"/>
    <w:rsid w:val="00B222F4"/>
    <w:rsid w:val="00B26401"/>
    <w:rsid w:val="00B55C95"/>
    <w:rsid w:val="00B9094A"/>
    <w:rsid w:val="00BC5FF1"/>
    <w:rsid w:val="00BD498F"/>
    <w:rsid w:val="00BF03EA"/>
    <w:rsid w:val="00C1616C"/>
    <w:rsid w:val="00C27B02"/>
    <w:rsid w:val="00CB2365"/>
    <w:rsid w:val="00D9382E"/>
    <w:rsid w:val="00DF1AED"/>
    <w:rsid w:val="00E04EEB"/>
    <w:rsid w:val="00E26141"/>
    <w:rsid w:val="00E54A0E"/>
    <w:rsid w:val="00E56C7A"/>
    <w:rsid w:val="00E64A37"/>
    <w:rsid w:val="00E9566B"/>
    <w:rsid w:val="00EA052B"/>
    <w:rsid w:val="00EC750D"/>
    <w:rsid w:val="00ED38BB"/>
    <w:rsid w:val="00F35266"/>
    <w:rsid w:val="00F86995"/>
    <w:rsid w:val="00FE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58A6A03"/>
  <w15:chartTrackingRefBased/>
  <w15:docId w15:val="{2F7F3EFB-C1FB-4B8F-AD76-92F9C459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1">
    <w:name w:val="heading 1"/>
    <w:basedOn w:val="Normal"/>
    <w:next w:val="Normal"/>
    <w:link w:val="Ttulo1Char"/>
    <w:qFormat/>
    <w:rsid w:val="00B55C95"/>
    <w:pPr>
      <w:keepNext/>
      <w:tabs>
        <w:tab w:val="num" w:pos="0"/>
      </w:tabs>
      <w:ind w:firstLine="1701"/>
      <w:jc w:val="center"/>
      <w:outlineLvl w:val="0"/>
    </w:pPr>
    <w:rPr>
      <w:b/>
      <w:bC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6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56A7"/>
  </w:style>
  <w:style w:type="paragraph" w:styleId="Rodap">
    <w:name w:val="footer"/>
    <w:basedOn w:val="Normal"/>
    <w:link w:val="RodapChar"/>
    <w:uiPriority w:val="99"/>
    <w:unhideWhenUsed/>
    <w:rsid w:val="005556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556A7"/>
  </w:style>
  <w:style w:type="character" w:customStyle="1" w:styleId="Ttulo1Char">
    <w:name w:val="Título 1 Char"/>
    <w:basedOn w:val="Fontepargpadro"/>
    <w:link w:val="Ttulo1"/>
    <w:rsid w:val="00B55C95"/>
    <w:rPr>
      <w:rFonts w:ascii="Times New Roman" w:eastAsia="Times New Roman" w:hAnsi="Times New Roman" w:cs="Times New Roman"/>
      <w:b/>
      <w:bCs/>
      <w:sz w:val="24"/>
      <w:szCs w:val="28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Ostrowski Junior</dc:creator>
  <cp:keywords/>
  <dc:description/>
  <cp:lastModifiedBy>Elizandra Carvalho</cp:lastModifiedBy>
  <cp:revision>3</cp:revision>
  <cp:lastPrinted>2026-01-05T13:35:00Z</cp:lastPrinted>
  <dcterms:created xsi:type="dcterms:W3CDTF">2026-01-05T15:06:00Z</dcterms:created>
  <dcterms:modified xsi:type="dcterms:W3CDTF">2026-01-07T11:44:00Z</dcterms:modified>
</cp:coreProperties>
</file>