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1F3A36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5D8ECF6" w14:textId="77777777" w:rsidR="001F3A36" w:rsidRDefault="001F3A36" w:rsidP="001F3A36">
            <w:pPr>
              <w:pStyle w:val="Ttulo2"/>
              <w:numPr>
                <w:ilvl w:val="0"/>
                <w:numId w:val="0"/>
              </w:numPr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Prestação de serviços na área de Medicina Ocupacional e Engenharia de Segurança do Trabalho para funcionários e estagiários do CRCPR, por meio das seguintes atividades:</w:t>
            </w:r>
          </w:p>
          <w:p w14:paraId="3E0761C0" w14:textId="77777777" w:rsidR="001F3A36" w:rsidRPr="006D1392" w:rsidRDefault="001F3A36" w:rsidP="001F3A36">
            <w:pPr>
              <w:pStyle w:val="Ttulo2"/>
              <w:numPr>
                <w:ilvl w:val="0"/>
                <w:numId w:val="0"/>
              </w:numPr>
              <w:ind w:left="709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>Elaborar, implantar e acompanhar:</w:t>
            </w:r>
          </w:p>
          <w:p w14:paraId="3C3DC80F" w14:textId="77777777" w:rsidR="001F3A36" w:rsidRPr="006D1392" w:rsidRDefault="001F3A36" w:rsidP="001F3A36">
            <w:pPr>
              <w:pStyle w:val="Ttulo3"/>
              <w:ind w:left="680" w:hanging="396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>O Programa de Controle Médico de Saúde Ocupacional – PCMSO (NR7), estabelecendo, para tal, o cronograma de execução dos exames periódicos;</w:t>
            </w:r>
          </w:p>
          <w:p w14:paraId="2930C1F7" w14:textId="77777777" w:rsidR="001F3A36" w:rsidRPr="006D1392" w:rsidRDefault="001F3A36" w:rsidP="001F3A36">
            <w:pPr>
              <w:pStyle w:val="Ttulo3"/>
              <w:ind w:left="680" w:hanging="396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>O Programa de Prevenção de Riscos Ambientais</w:t>
            </w:r>
            <w:r w:rsidRPr="006D1392">
              <w:rPr>
                <w:b/>
                <w:sz w:val="20"/>
                <w:szCs w:val="20"/>
              </w:rPr>
              <w:t xml:space="preserve"> - PPRA</w:t>
            </w:r>
            <w:r w:rsidRPr="006D1392">
              <w:rPr>
                <w:sz w:val="20"/>
                <w:szCs w:val="20"/>
              </w:rPr>
              <w:t xml:space="preserve"> </w:t>
            </w:r>
            <w:r w:rsidRPr="006D1392">
              <w:rPr>
                <w:b/>
                <w:sz w:val="20"/>
                <w:szCs w:val="20"/>
              </w:rPr>
              <w:t>(NR9),</w:t>
            </w:r>
            <w:r w:rsidRPr="006D1392">
              <w:rPr>
                <w:sz w:val="20"/>
                <w:szCs w:val="20"/>
              </w:rPr>
              <w:t xml:space="preserve"> e os seus desdobramentos;</w:t>
            </w:r>
          </w:p>
          <w:p w14:paraId="4E8DE464" w14:textId="77777777" w:rsidR="001F3A36" w:rsidRPr="006D1392" w:rsidRDefault="001F3A36" w:rsidP="001F3A36">
            <w:pPr>
              <w:pStyle w:val="Ttulo3"/>
              <w:ind w:left="680" w:hanging="396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 xml:space="preserve">O </w:t>
            </w:r>
            <w:r w:rsidRPr="006D1392">
              <w:rPr>
                <w:rStyle w:val="Forte"/>
                <w:sz w:val="20"/>
                <w:szCs w:val="20"/>
              </w:rPr>
              <w:t>PPP - PERFIL PROFISSIOGRÁFICO PREVIDENCIÁRIO</w:t>
            </w:r>
            <w:r w:rsidRPr="006D1392">
              <w:rPr>
                <w:sz w:val="20"/>
                <w:szCs w:val="20"/>
              </w:rPr>
              <w:t xml:space="preserve"> previsto na Lei 8.213/91, Instrução Normativa INSS 45/10 e demais legislações pertinentes.</w:t>
            </w:r>
          </w:p>
          <w:p w14:paraId="5EE4B596" w14:textId="77777777" w:rsidR="00F13D3F" w:rsidRDefault="00F13D3F" w:rsidP="00F13D3F">
            <w:pPr>
              <w:pStyle w:val="Ttulo3"/>
              <w:ind w:left="680" w:hanging="396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 xml:space="preserve">Elaborar Análise Ergonômica </w:t>
            </w:r>
            <w:r>
              <w:rPr>
                <w:sz w:val="20"/>
                <w:szCs w:val="20"/>
              </w:rPr>
              <w:t>Preliminar</w:t>
            </w:r>
            <w:r w:rsidRPr="006D1392">
              <w:rPr>
                <w:sz w:val="20"/>
                <w:szCs w:val="20"/>
              </w:rPr>
              <w:t xml:space="preserve"> </w:t>
            </w:r>
            <w:r w:rsidRPr="006D1392">
              <w:rPr>
                <w:b/>
                <w:bCs w:val="0"/>
                <w:sz w:val="20"/>
                <w:szCs w:val="20"/>
              </w:rPr>
              <w:t>(NR17)</w:t>
            </w:r>
            <w:r w:rsidRPr="006D1392">
              <w:rPr>
                <w:sz w:val="20"/>
                <w:szCs w:val="20"/>
              </w:rPr>
              <w:t>, estabelecendo os parâmetros e diretrizes mínimas para adequação das condições de trabalho.</w:t>
            </w:r>
          </w:p>
          <w:p w14:paraId="2872196E" w14:textId="31746218" w:rsidR="00F13D3F" w:rsidRDefault="00F13D3F" w:rsidP="001F3A36">
            <w:pPr>
              <w:pStyle w:val="Ttulo3"/>
              <w:ind w:left="680" w:hanging="3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Realizar Avaliação Psicossocial </w:t>
            </w:r>
            <w:r w:rsidRPr="00F13D3F">
              <w:rPr>
                <w:b/>
                <w:bCs w:val="0"/>
                <w:sz w:val="20"/>
                <w:szCs w:val="20"/>
              </w:rPr>
              <w:t>(NR 01)</w:t>
            </w:r>
            <w:r w:rsidRPr="00F13D3F">
              <w:rPr>
                <w:sz w:val="20"/>
                <w:szCs w:val="20"/>
              </w:rPr>
              <w:t>.</w:t>
            </w:r>
          </w:p>
          <w:p w14:paraId="6840A8C3" w14:textId="77777777" w:rsidR="00F13D3F" w:rsidRPr="00F13D3F" w:rsidRDefault="00F13D3F" w:rsidP="00F13D3F"/>
          <w:p w14:paraId="20CFA3DF" w14:textId="77777777" w:rsidR="001F3A36" w:rsidRPr="006D1392" w:rsidRDefault="001F3A36" w:rsidP="001F3A36">
            <w:pPr>
              <w:pStyle w:val="Ttulo2"/>
              <w:numPr>
                <w:ilvl w:val="0"/>
                <w:numId w:val="0"/>
              </w:numPr>
              <w:ind w:left="709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 xml:space="preserve">O PCMSO incluirá a realização obrigatória dos exames médicos admissional, periódico, de retorno ao trabalho, de mudança de função e demissional, emitindo os </w:t>
            </w:r>
            <w:proofErr w:type="spellStart"/>
            <w:r w:rsidRPr="006D1392">
              <w:rPr>
                <w:b/>
                <w:sz w:val="20"/>
                <w:szCs w:val="20"/>
              </w:rPr>
              <w:t>ASOs</w:t>
            </w:r>
            <w:proofErr w:type="spellEnd"/>
            <w:r w:rsidRPr="006D1392">
              <w:rPr>
                <w:sz w:val="20"/>
                <w:szCs w:val="20"/>
              </w:rPr>
              <w:t xml:space="preserve"> – Atestados de Saúde Ocupacional – correspondentes.</w:t>
            </w:r>
          </w:p>
          <w:p w14:paraId="58CE746F" w14:textId="65079DDD" w:rsidR="001F3A36" w:rsidRPr="006D1392" w:rsidRDefault="001F3A36" w:rsidP="001F3A36">
            <w:pPr>
              <w:pStyle w:val="Ttulo2"/>
              <w:numPr>
                <w:ilvl w:val="0"/>
                <w:numId w:val="0"/>
              </w:numPr>
              <w:ind w:left="709"/>
              <w:rPr>
                <w:sz w:val="20"/>
                <w:szCs w:val="20"/>
              </w:rPr>
            </w:pPr>
            <w:bookmarkStart w:id="0" w:name="_Ref10192936"/>
            <w:r w:rsidRPr="006D1392">
              <w:rPr>
                <w:sz w:val="20"/>
                <w:szCs w:val="20"/>
              </w:rPr>
              <w:t xml:space="preserve">Os exames periódicos serão realizados com a periodicidade estabelecida no PCMSO, no dia, hora, local e endereço da sede do CRCPR, quando reunido número mínimo de 20 (vinte) funcionários e/ou estagiários </w:t>
            </w:r>
            <w:r w:rsidRPr="006D1392">
              <w:rPr>
                <w:i/>
                <w:sz w:val="20"/>
                <w:szCs w:val="20"/>
              </w:rPr>
              <w:t>in loco</w:t>
            </w:r>
            <w:r w:rsidRPr="006D1392">
              <w:rPr>
                <w:sz w:val="20"/>
                <w:szCs w:val="20"/>
              </w:rPr>
              <w:t>.</w:t>
            </w:r>
            <w:bookmarkEnd w:id="0"/>
          </w:p>
          <w:p w14:paraId="035598AD" w14:textId="4A9A596B" w:rsidR="001F3A36" w:rsidRPr="006D1392" w:rsidRDefault="001F3A36" w:rsidP="001F3A36">
            <w:pPr>
              <w:pStyle w:val="Ttulo2"/>
              <w:numPr>
                <w:ilvl w:val="0"/>
                <w:numId w:val="0"/>
              </w:numPr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Atualmente, o CRCPR conta com </w:t>
            </w:r>
            <w:r w:rsidRPr="00427310">
              <w:rPr>
                <w:color w:val="auto"/>
                <w:sz w:val="20"/>
                <w:szCs w:val="20"/>
              </w:rPr>
              <w:t xml:space="preserve">55 (cinquenta e cinco) funcionários e 07 (sete) </w:t>
            </w:r>
            <w:r>
              <w:rPr>
                <w:sz w:val="20"/>
                <w:szCs w:val="20"/>
              </w:rPr>
              <w:t>estagiários</w:t>
            </w:r>
            <w:r w:rsidR="0013676E">
              <w:rPr>
                <w:sz w:val="20"/>
                <w:szCs w:val="20"/>
              </w:rPr>
              <w:t>, devendo contabilizar o total de 70 vidas para orçamento</w:t>
            </w:r>
            <w:r>
              <w:rPr>
                <w:sz w:val="20"/>
                <w:szCs w:val="20"/>
              </w:rPr>
              <w:t>. Desta forma, o</w:t>
            </w:r>
            <w:r w:rsidRPr="006D1392">
              <w:rPr>
                <w:sz w:val="20"/>
                <w:szCs w:val="20"/>
              </w:rPr>
              <w:t>s exames ocupacionais e PPP serão assim realizados</w:t>
            </w:r>
            <w:r w:rsidR="0064617F">
              <w:rPr>
                <w:sz w:val="20"/>
                <w:szCs w:val="20"/>
              </w:rPr>
              <w:t>, salvo alterações decorrentes dos vínculos de trabalho</w:t>
            </w:r>
            <w:r w:rsidRPr="006D1392">
              <w:rPr>
                <w:sz w:val="20"/>
                <w:szCs w:val="20"/>
              </w:rPr>
              <w:t>:</w:t>
            </w:r>
          </w:p>
          <w:p w14:paraId="05CEC9DE" w14:textId="72CC5E28" w:rsidR="001F3A36" w:rsidRPr="001F3A36" w:rsidRDefault="001F3A36" w:rsidP="001F3A36">
            <w:pPr>
              <w:ind w:left="567"/>
              <w:jc w:val="both"/>
              <w:rPr>
                <w:rFonts w:ascii="Verdana" w:hAnsi="Verdana"/>
                <w:sz w:val="20"/>
              </w:rPr>
            </w:pPr>
            <w:r w:rsidRPr="001F3A36">
              <w:rPr>
                <w:rFonts w:ascii="Verdana" w:hAnsi="Verdana"/>
                <w:sz w:val="20"/>
              </w:rPr>
              <w:t>- 54 (cinquenta e quatro) em Curitiba;</w:t>
            </w:r>
          </w:p>
          <w:p w14:paraId="6922F2C8" w14:textId="5A2584F8" w:rsidR="001F3A36" w:rsidRPr="001F3A36" w:rsidRDefault="001F3A36" w:rsidP="001F3A36">
            <w:pPr>
              <w:ind w:left="567"/>
              <w:jc w:val="both"/>
              <w:rPr>
                <w:rFonts w:ascii="Verdana" w:hAnsi="Verdana"/>
                <w:sz w:val="20"/>
              </w:rPr>
            </w:pPr>
            <w:r w:rsidRPr="001F3A36">
              <w:rPr>
                <w:rFonts w:ascii="Verdana" w:hAnsi="Verdana"/>
                <w:sz w:val="20"/>
              </w:rPr>
              <w:t>- 02 (dois) em Cascavel;</w:t>
            </w:r>
          </w:p>
          <w:p w14:paraId="7CC8D824" w14:textId="450690C7" w:rsidR="001F3A36" w:rsidRPr="001F3A36" w:rsidRDefault="001F3A36" w:rsidP="001F3A36">
            <w:pPr>
              <w:ind w:left="567"/>
              <w:jc w:val="both"/>
              <w:rPr>
                <w:rFonts w:ascii="Verdana" w:hAnsi="Verdana"/>
                <w:sz w:val="20"/>
              </w:rPr>
            </w:pPr>
            <w:r w:rsidRPr="001F3A36">
              <w:rPr>
                <w:rFonts w:ascii="Verdana" w:hAnsi="Verdana"/>
                <w:sz w:val="20"/>
              </w:rPr>
              <w:t>- 03 (três) em Londrina;</w:t>
            </w:r>
          </w:p>
          <w:p w14:paraId="4018D616" w14:textId="71A92996" w:rsidR="001F3A36" w:rsidRPr="001F3A36" w:rsidRDefault="001F3A36" w:rsidP="001F3A36">
            <w:pPr>
              <w:ind w:left="567"/>
              <w:jc w:val="both"/>
              <w:rPr>
                <w:rFonts w:ascii="Verdana" w:hAnsi="Verdana"/>
                <w:sz w:val="20"/>
              </w:rPr>
            </w:pPr>
            <w:r w:rsidRPr="001F3A36">
              <w:rPr>
                <w:rFonts w:ascii="Verdana" w:hAnsi="Verdana"/>
                <w:sz w:val="20"/>
              </w:rPr>
              <w:t>- 02 (dois) em Maringá;</w:t>
            </w:r>
          </w:p>
          <w:p w14:paraId="13D9F152" w14:textId="77777777" w:rsidR="001F3A36" w:rsidRDefault="001F3A36" w:rsidP="001F3A36">
            <w:pPr>
              <w:ind w:left="567"/>
              <w:jc w:val="both"/>
              <w:rPr>
                <w:rFonts w:ascii="Verdana" w:hAnsi="Verdana"/>
                <w:sz w:val="20"/>
              </w:rPr>
            </w:pPr>
            <w:r w:rsidRPr="001F3A36">
              <w:rPr>
                <w:rFonts w:ascii="Verdana" w:hAnsi="Verdana"/>
                <w:sz w:val="20"/>
              </w:rPr>
              <w:t>- 01 (um) em Ponta Grossa.</w:t>
            </w:r>
          </w:p>
          <w:p w14:paraId="2B0B9CC6" w14:textId="77777777" w:rsidR="001F3A36" w:rsidRPr="006D1392" w:rsidRDefault="001F3A36" w:rsidP="0013676E">
            <w:pPr>
              <w:jc w:val="both"/>
              <w:rPr>
                <w:rFonts w:ascii="Verdana" w:hAnsi="Verdana"/>
                <w:sz w:val="20"/>
              </w:rPr>
            </w:pPr>
          </w:p>
          <w:p w14:paraId="0E0A3B88" w14:textId="3215A067" w:rsidR="001F3A36" w:rsidRPr="001F3A36" w:rsidRDefault="001F3A36" w:rsidP="001F3A36">
            <w:pPr>
              <w:pStyle w:val="Ttulo2"/>
              <w:numPr>
                <w:ilvl w:val="0"/>
                <w:numId w:val="0"/>
              </w:numPr>
              <w:ind w:left="709"/>
              <w:rPr>
                <w:sz w:val="20"/>
                <w:szCs w:val="20"/>
              </w:rPr>
            </w:pPr>
            <w:r w:rsidRPr="006D1392">
              <w:rPr>
                <w:sz w:val="20"/>
                <w:szCs w:val="20"/>
              </w:rPr>
              <w:t>Em caso de admissão de novos integrantes ao quadro de pessoal do CRCPR, o valor a ser pago à CONTRATADA será acrescido conforme valor unitário proposto.</w:t>
            </w:r>
          </w:p>
        </w:tc>
      </w:tr>
    </w:tbl>
    <w:p w14:paraId="55578FF2" w14:textId="77777777" w:rsidR="009C1879" w:rsidRDefault="009C1879">
      <w:bookmarkStart w:id="1" w:name="_Hlk78383648"/>
      <w:bookmarkStart w:id="2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1F3A36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lastRenderedPageBreak/>
              <w:t>PRAZO PREVISTO PARA A EXECUÇÃO CONTRATUAL</w:t>
            </w:r>
          </w:p>
        </w:tc>
      </w:tr>
      <w:tr w:rsidR="001F3A36" w14:paraId="11A270E6" w14:textId="77777777" w:rsidTr="001F3A36">
        <w:trPr>
          <w:jc w:val="center"/>
        </w:trPr>
        <w:tc>
          <w:tcPr>
            <w:tcW w:w="9072" w:type="dxa"/>
            <w:vAlign w:val="center"/>
          </w:tcPr>
          <w:p w14:paraId="4BE0FEF9" w14:textId="36B0BBEB" w:rsidR="001F3A36" w:rsidRPr="0085571F" w:rsidRDefault="001F3A36" w:rsidP="001F3A36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(doze) meses contados do </w:t>
            </w:r>
            <w:r w:rsidRPr="001F3A36">
              <w:rPr>
                <w:color w:val="auto"/>
                <w:sz w:val="21"/>
                <w:szCs w:val="21"/>
              </w:rPr>
              <w:t>dia 20/06/2026 a 19/06/2027.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7D343B66" w14:textId="77777777" w:rsidR="001F3A36" w:rsidRDefault="001F3A36" w:rsidP="001F3A36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está localizada na Rua XV de Novembro, nº 2987, Alto da XV, Curitiba-PR.</w:t>
            </w:r>
          </w:p>
          <w:p w14:paraId="26615587" w14:textId="1E6541FA" w:rsidR="00E762AB" w:rsidRPr="0085571F" w:rsidRDefault="001F3A36" w:rsidP="0064617F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 cidades de Ponta Grossa, Cascavel, Maringá e Londrina, a prestação dos serviços, inclusive para exames admissionais e demissionais, deverá ocorrer por meio de congêneres e/ou filiais da Contratada</w:t>
            </w:r>
            <w:r w:rsidR="0064617F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1"/>
      <w:bookmarkEnd w:id="2"/>
    </w:tbl>
    <w:p w14:paraId="71F2C544" w14:textId="3F27DB0B" w:rsidR="00DE77B6" w:rsidRDefault="00DE77B6"/>
    <w:p w14:paraId="55689191" w14:textId="75888DA8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</w:t>
      </w:r>
      <w:r w:rsidRPr="0064617F">
        <w:rPr>
          <w:rFonts w:ascii="Verdana" w:hAnsi="Verdana"/>
          <w:sz w:val="21"/>
          <w:szCs w:val="21"/>
        </w:rPr>
        <w:t>até o dia</w:t>
      </w:r>
      <w:r w:rsidR="00585E6F" w:rsidRPr="0064617F">
        <w:rPr>
          <w:rFonts w:ascii="Verdana" w:hAnsi="Verdana"/>
          <w:sz w:val="21"/>
          <w:szCs w:val="21"/>
        </w:rPr>
        <w:t xml:space="preserve"> </w:t>
      </w:r>
      <w:r w:rsidR="007B5068" w:rsidRPr="0064617F">
        <w:rPr>
          <w:rFonts w:ascii="Verdana" w:hAnsi="Verdana"/>
          <w:sz w:val="21"/>
          <w:szCs w:val="21"/>
        </w:rPr>
        <w:t>1</w:t>
      </w:r>
      <w:r w:rsidR="0064617F">
        <w:rPr>
          <w:rFonts w:ascii="Verdana" w:hAnsi="Verdana"/>
          <w:sz w:val="21"/>
          <w:szCs w:val="21"/>
        </w:rPr>
        <w:t>2</w:t>
      </w:r>
      <w:r w:rsidR="00585E6F" w:rsidRPr="0064617F">
        <w:rPr>
          <w:rFonts w:ascii="Verdana" w:hAnsi="Verdana"/>
          <w:sz w:val="21"/>
          <w:szCs w:val="21"/>
        </w:rPr>
        <w:t>/</w:t>
      </w:r>
      <w:r w:rsidR="008829EA" w:rsidRPr="0064617F">
        <w:rPr>
          <w:rFonts w:ascii="Verdana" w:hAnsi="Verdana"/>
          <w:sz w:val="21"/>
          <w:szCs w:val="21"/>
        </w:rPr>
        <w:t>0</w:t>
      </w:r>
      <w:r w:rsidR="0064617F">
        <w:rPr>
          <w:rFonts w:ascii="Verdana" w:hAnsi="Verdana"/>
          <w:sz w:val="21"/>
          <w:szCs w:val="21"/>
        </w:rPr>
        <w:t>5</w:t>
      </w:r>
      <w:r w:rsidR="00585E6F" w:rsidRPr="0064617F">
        <w:rPr>
          <w:rFonts w:ascii="Verdana" w:hAnsi="Verdana"/>
          <w:sz w:val="21"/>
          <w:szCs w:val="21"/>
        </w:rPr>
        <w:t>/</w:t>
      </w:r>
      <w:r w:rsidRPr="0064617F">
        <w:rPr>
          <w:rFonts w:ascii="Verdana" w:hAnsi="Verdana"/>
          <w:sz w:val="21"/>
          <w:szCs w:val="21"/>
        </w:rPr>
        <w:t>202</w:t>
      </w:r>
      <w:r w:rsidR="0064617F">
        <w:rPr>
          <w:rFonts w:ascii="Verdana" w:hAnsi="Verdana"/>
          <w:sz w:val="21"/>
          <w:szCs w:val="21"/>
        </w:rPr>
        <w:t>6</w:t>
      </w:r>
      <w:r w:rsidRPr="0064617F">
        <w:rPr>
          <w:rFonts w:ascii="Verdana" w:hAnsi="Verdana"/>
          <w:sz w:val="21"/>
          <w:szCs w:val="21"/>
        </w:rPr>
        <w:t xml:space="preserve">, sendo que a </w:t>
      </w:r>
      <w:r>
        <w:rPr>
          <w:rFonts w:ascii="Verdana" w:hAnsi="Verdana"/>
          <w:sz w:val="21"/>
          <w:szCs w:val="21"/>
        </w:rPr>
        <w:t xml:space="preserve">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CCDB" w14:textId="77777777" w:rsidR="004D70AC" w:rsidRDefault="004D70AC" w:rsidP="00DC40D7">
      <w:r>
        <w:separator/>
      </w:r>
    </w:p>
  </w:endnote>
  <w:endnote w:type="continuationSeparator" w:id="0">
    <w:p w14:paraId="2BDA87C2" w14:textId="77777777" w:rsidR="004D70AC" w:rsidRDefault="004D70AC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7C5E" w14:textId="77777777" w:rsidR="004D70AC" w:rsidRDefault="004D70AC" w:rsidP="00DC40D7">
      <w:r>
        <w:separator/>
      </w:r>
    </w:p>
  </w:footnote>
  <w:footnote w:type="continuationSeparator" w:id="0">
    <w:p w14:paraId="29316C23" w14:textId="77777777" w:rsidR="004D70AC" w:rsidRDefault="004D70AC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04331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76E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3A36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078E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27310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1FD7"/>
    <w:rsid w:val="004A731B"/>
    <w:rsid w:val="004B240F"/>
    <w:rsid w:val="004D2588"/>
    <w:rsid w:val="004D70AC"/>
    <w:rsid w:val="004E570D"/>
    <w:rsid w:val="004E5B71"/>
    <w:rsid w:val="004E6358"/>
    <w:rsid w:val="004E6A1F"/>
    <w:rsid w:val="004F2CDE"/>
    <w:rsid w:val="004F3C3E"/>
    <w:rsid w:val="004F511B"/>
    <w:rsid w:val="004F573A"/>
    <w:rsid w:val="004F6AFE"/>
    <w:rsid w:val="005062EB"/>
    <w:rsid w:val="00510CF4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20F60"/>
    <w:rsid w:val="006328F4"/>
    <w:rsid w:val="006346EC"/>
    <w:rsid w:val="0064617F"/>
    <w:rsid w:val="00646D69"/>
    <w:rsid w:val="00646FB5"/>
    <w:rsid w:val="006630A2"/>
    <w:rsid w:val="0067031A"/>
    <w:rsid w:val="0067044F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4E39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0651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25CB"/>
    <w:rsid w:val="00B44ADA"/>
    <w:rsid w:val="00B50FAF"/>
    <w:rsid w:val="00B574E1"/>
    <w:rsid w:val="00B82FB5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237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3D3F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1F3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9</cp:revision>
  <dcterms:created xsi:type="dcterms:W3CDTF">2024-12-03T16:15:00Z</dcterms:created>
  <dcterms:modified xsi:type="dcterms:W3CDTF">2026-05-19T13:06:00Z</dcterms:modified>
</cp:coreProperties>
</file>